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3678903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36789031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36789031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ANALISIS KETERKAITAN CP DAN TP DENGAN IKTP DAN MATERI PEMBELAJARAN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962"/>
        <w:gridCol w:w="9355"/>
        <w:gridCol w:w="3260"/>
        <w:tblGridChange w:id="0">
          <w:tblGrid>
            <w:gridCol w:w="4962"/>
            <w:gridCol w:w="9355"/>
            <w:gridCol w:w="326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Mata Pelajaran</w:t>
              <w:tab/>
              <w:t xml:space="preserve">   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B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C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Alokasi Waktu</w:t>
              <w:tab/>
              <w:t xml:space="preserve">:</w:t>
            </w:r>
          </w:p>
        </w:tc>
      </w:tr>
    </w:tbl>
    <w:p w:rsidR="00000000" w:rsidDel="00000000" w:rsidP="00000000" w:rsidRDefault="00000000" w:rsidRPr="00000000" w14:paraId="0000000E">
      <w:pPr>
        <w:tabs>
          <w:tab w:val="left" w:leader="none" w:pos="1701"/>
          <w:tab w:val="left" w:leader="none" w:pos="1843"/>
        </w:tabs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tabs>
          <w:tab w:val="left" w:leader="none" w:pos="1995"/>
        </w:tabs>
        <w:rPr>
          <w:rFonts w:ascii="Cambria" w:cs="Cambria" w:eastAsia="Cambria" w:hAnsi="Cambria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567"/>
        <w:gridCol w:w="7822"/>
        <w:gridCol w:w="3953"/>
        <w:gridCol w:w="3108"/>
        <w:tblGridChange w:id="0">
          <w:tblGrid>
            <w:gridCol w:w="1560"/>
            <w:gridCol w:w="567"/>
            <w:gridCol w:w="7822"/>
            <w:gridCol w:w="3953"/>
            <w:gridCol w:w="3108"/>
          </w:tblGrid>
        </w:tblGridChange>
      </w:tblGrid>
      <w:tr>
        <w:trPr>
          <w:cantSplit w:val="0"/>
          <w:trHeight w:val="478" w:hRule="atLeast"/>
          <w:tblHeader w:val="1"/>
        </w:trPr>
        <w:tc>
          <w:tcPr>
            <w:shd w:fill="c2d69b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shd w:fill="c2d69b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tcBorders>
              <w:left w:color="000000" w:space="0" w:sz="4" w:val="single"/>
            </w:tcBorders>
            <w:shd w:fill="c2d69b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Ketercapaian Tujuan Pembelajaran (IKTP)</w:t>
            </w:r>
          </w:p>
        </w:tc>
        <w:tc>
          <w:tcPr>
            <w:shd w:fill="c2d69b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Materi Pembelajaran / Topik / Subtopik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Q.S. an-Nisā’/4: 59 dan Q.S. an-Naḥl/16: 64 dengan Tilawah, Mengartikan Q.S. an-Nisā’/4: 59 dan Q.S. an-Naḥl/16: 64, dan Menerapkan bacaan Alif Lām Syamsiyyah, dan Alif Lām Qamariyyah.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Sunah Sebagai Pedoman Hidup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Isi Kandungan Q.S. an-Nisā’/4: 59 dan Q.S. an-Naḥl/16: 64.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Posisi Hadis terhadap Al-Qur’an.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Menerapkan Perilaku semangat untuk mendalami Al-Qur’an dan Hadis sesuai dengan Q.S. an-Nisā’/4: 59 dan Q.S. an-Naḥl/16: 64.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an-Nisā’/4: 59 dan Q.S. an-Naḥl/16: 64.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Nama-Nama Indah bagi Allah Swt (Asmaul HUsna).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Meneladan Nama Dan Sifat Allah Untuk Kebaikan Hidup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Allah Swt melalui beberapa lafal al-Asmā’ al-Husnā.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Mewujudkan Kebaikan Hidup Sesuai dengan Nama dan Sifat Allah.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yang mencerminkan al-Asmā’ al-Husnā al-‘Alīm, al-Khabīr, alSamī’, dan al-Baṣīr.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Makna Salat dan Zikir.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Menghadirkan Salat Dan Zikir Dalam Kehidupan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Salat untuk Meraih Ketakwaaan dan Menghindari Perilaku Tercela.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melaksanakan Salat dan Zikir.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Mengamalkan Salat Lima Waktu dan Zikir Secara Istikamah.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Perintah agama untuk Sujud Syukur, Sahwi dan Tilawah.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Mengagungkan Allah Swt. Dengan Tunduk Pada Perintah-Nya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Tata Cara Pelaksanaan Sujud Syukur, Sahwi, dan Tilawah.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Sujud Syukur, Sahwi, dan Tilawah.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Sejarah berdirinya Bani Umayyah di Damaskus.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Damaskus: Pusat Peradaban Timur Islam (661-750 M)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Kemajuan Peradaban Islam pada Masa Bani Umayyah di Damaskus.</w:t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Damaskus.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09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09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09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09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0A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0A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3678903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A5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A6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A7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A8">
      <w:pPr>
        <w:spacing w:after="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3678903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36789031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9">
      <w:pPr>
        <w:spacing w:after="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sz w:val="28"/>
          <w:szCs w:val="28"/>
          <w:rtl w:val="0"/>
        </w:rPr>
        <w:t xml:space="preserve">ANALISIS KETERKAITAN CP DAN TP DENGAN IKTP DAN MATERI PEMBELAJARAN</w:t>
      </w:r>
    </w:p>
    <w:p w:rsidR="00000000" w:rsidDel="00000000" w:rsidP="00000000" w:rsidRDefault="00000000" w:rsidRPr="00000000" w14:paraId="000000AA">
      <w:pPr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TAHUN PELAJARAN 20.../20...</w:t>
      </w:r>
    </w:p>
    <w:p w:rsidR="00000000" w:rsidDel="00000000" w:rsidP="00000000" w:rsidRDefault="00000000" w:rsidRPr="00000000" w14:paraId="000000AB">
      <w:pPr>
        <w:spacing w:after="0" w:line="240" w:lineRule="auto"/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962"/>
        <w:gridCol w:w="9355"/>
        <w:gridCol w:w="3260"/>
        <w:tblGridChange w:id="0">
          <w:tblGrid>
            <w:gridCol w:w="4962"/>
            <w:gridCol w:w="9355"/>
            <w:gridCol w:w="326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AC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Mata Pelajaran</w:t>
              <w:tab/>
              <w:t xml:space="preserve">   : PAI dan Budi Pekerti</w:t>
            </w:r>
          </w:p>
          <w:p w:rsidR="00000000" w:rsidDel="00000000" w:rsidP="00000000" w:rsidRDefault="00000000" w:rsidRPr="00000000" w14:paraId="000000AD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E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AF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B0">
            <w:pPr>
              <w:tabs>
                <w:tab w:val="left" w:leader="none" w:pos="1593"/>
                <w:tab w:val="left" w:leader="none" w:pos="1735"/>
              </w:tabs>
              <w:spacing w:after="0" w:before="6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Alokasi Waktu</w:t>
              <w:tab/>
              <w:t xml:space="preserve">:</w:t>
            </w:r>
          </w:p>
        </w:tc>
      </w:tr>
    </w:tbl>
    <w:p w:rsidR="00000000" w:rsidDel="00000000" w:rsidP="00000000" w:rsidRDefault="00000000" w:rsidRPr="00000000" w14:paraId="000000B1">
      <w:pPr>
        <w:tabs>
          <w:tab w:val="left" w:leader="none" w:pos="1701"/>
          <w:tab w:val="left" w:leader="none" w:pos="1843"/>
        </w:tabs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B3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B4">
      <w:pPr>
        <w:tabs>
          <w:tab w:val="left" w:leader="none" w:pos="567"/>
        </w:tabs>
        <w:spacing w:after="0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B5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B6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B7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B8">
      <w:pPr>
        <w:numPr>
          <w:ilvl w:val="1"/>
          <w:numId w:val="1"/>
        </w:numPr>
        <w:spacing w:after="0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B9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6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BB">
            <w:pPr>
              <w:spacing w:after="60" w:before="6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BC">
            <w:pPr>
              <w:spacing w:after="60" w:before="6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0"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C5">
      <w:pPr>
        <w:tabs>
          <w:tab w:val="left" w:leader="none" w:pos="1701"/>
          <w:tab w:val="left" w:leader="none" w:pos="1843"/>
        </w:tabs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1"/>
        <w:gridCol w:w="570"/>
        <w:gridCol w:w="7451"/>
        <w:gridCol w:w="5679"/>
        <w:gridCol w:w="3366"/>
        <w:tblGridChange w:id="0">
          <w:tblGrid>
            <w:gridCol w:w="511"/>
            <w:gridCol w:w="570"/>
            <w:gridCol w:w="7451"/>
            <w:gridCol w:w="5679"/>
            <w:gridCol w:w="3366"/>
          </w:tblGrid>
        </w:tblGridChange>
      </w:tblGrid>
      <w:tr>
        <w:trPr>
          <w:cantSplit w:val="0"/>
          <w:trHeight w:val="478" w:hRule="atLeast"/>
          <w:tblHeader w:val="1"/>
        </w:trPr>
        <w:tc>
          <w:tcPr>
            <w:shd w:fill="c2d69b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shd w:fill="c2d69b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tcBorders>
              <w:left w:color="000000" w:space="0" w:sz="4" w:val="single"/>
            </w:tcBorders>
            <w:shd w:fill="c2d69b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Ketercapaian Tujuan Pembelajaran (IKTP)</w:t>
            </w:r>
          </w:p>
        </w:tc>
        <w:tc>
          <w:tcPr>
            <w:shd w:fill="c2d69b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Materi Pembelajaran / Topik / Subtopik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Q.S. al-Anbiyā’/21: 30 dan Q.S. al-A’rāf/7: 54 dengan Tilawah, Mengartikan Q.S. al-Anbiyā’/21: 30 dan Q.S. al-A’rāf/7: 54 dan Menerapkan Hukum Bacaan Gunnah.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Alam Semesta Sebagai Tanda Kekuasaan Allah Swt.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Kandungan Q.S. al-Anbiyā’/21: 30 dan Q.S. al-A’rāf/7: 54.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Pesan Nabi Muhammad saw. tentang Menguasai Ilmu Pengetahuan.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Nilai-Nilai yang Dapat Dipetik pada Penciptaan dan Pengaturan Alam Semesta.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al-Anbiyā’/21: 30 dan Q.S. al-A’rāf/7: 54.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Iman kepada Malaikat Termasuk Pondasi Kepercayaan dalam Islam.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Mawas Diri Dan Introspeksi Dalam Menjalani Kehidupan</w:t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 Tugas Malaikat.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Hubungan Iman kepada Malaikat dengan Aktivitas Kehidupan.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Beriman kepada Malaikat.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Menumbuhkan Karakter Positif sehingga Tertanam Dorongan untuk Beramal Baik dan Menjauhi Amal yang Buruk.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Melarang Gibah.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Menghindari Gibah Dan Melaksanakan Tabayun</w:t>
            </w:r>
          </w:p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Inspirasi Islami untuk Menghindari Gibah.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Menganjurkan Tabayun.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Tabayun pada Informasi Media Sosial.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Hikmah dari Tabayun.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Makna Rukhṣah.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Rukhṣah: Kemudahan Dari Allah Swt Dalam Beribadah Kepada-Nya</w:t>
            </w:r>
          </w:p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 dalam Salat.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Bagi Orang Tertentu dalam Puasa.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Pembayaran Zakat.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Kondisi yang dimudahkan dalam haji. 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Rukhṣah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7">
            <w:pPr>
              <w:spacing w:after="0" w:line="240" w:lineRule="auto"/>
              <w:ind w:left="459" w:hanging="459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Bani Umayyah di Andalusia.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Andalusia: Kota Peradaban Islam Di Barat (756-1031 M)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Kejayaan Islam di Andalusia.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Perkembangan ilmu pengetahuan pada Masa Bani Umayyah di Andalusia.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Andalusia.</w:t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tabs>
          <w:tab w:val="left" w:leader="none" w:pos="11340"/>
        </w:tabs>
        <w:spacing w:after="0" w:lineRule="auto"/>
        <w:ind w:left="1701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tbl>
      <w:tblPr>
        <w:tblStyle w:val="Table8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4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5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5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5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5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5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  <w:b w:val="1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5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5E">
      <w:pPr>
        <w:tabs>
          <w:tab w:val="left" w:leader="none" w:pos="11340"/>
        </w:tabs>
        <w:spacing w:after="0" w:lineRule="auto"/>
        <w:ind w:left="1701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2242" w:w="18711" w:orient="landscape"/>
      <w:pgMar w:bottom="567" w:top="851" w:left="567" w:right="567" w:header="720" w:footer="215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rtl w:val="0"/>
      </w:rPr>
      <w:t xml:space="preserve">Web Guru Indonesia </w:t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© </w:t>
    </w:r>
    <w:r w:rsidDel="00000000" w:rsidR="00000000" w:rsidRPr="00000000">
      <w:rPr>
        <w:rtl w:val="0"/>
      </w:rPr>
      <w:t xml:space="preserve">Gurumapel.com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1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1D97"/>
    <w:pPr>
      <w:spacing w:after="200" w:line="276" w:lineRule="auto"/>
    </w:pPr>
    <w:rPr>
      <w:rFonts w:ascii="Calibri" w:cs="Times New Roman" w:eastAsia="Calibri" w:hAnsi="Calibri"/>
      <w:kern w:val="0"/>
      <w:lang w:val="en-US"/>
    </w:rPr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table" w:styleId="KisiTabel">
    <w:name w:val="Table Grid"/>
    <w:basedOn w:val="TabelNormal"/>
    <w:uiPriority w:val="59"/>
    <w:rsid w:val="00A71D97"/>
    <w:pPr>
      <w:spacing w:after="0" w:line="240" w:lineRule="auto"/>
    </w:pPr>
    <w:rPr>
      <w:kern w:val="0"/>
      <w:lang w:val="en-US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DaftarParagraf">
    <w:name w:val="List Paragraph"/>
    <w:aliases w:val="Body of text,Colorful List - Accent 11,List Paragraph1"/>
    <w:basedOn w:val="Normal"/>
    <w:link w:val="DaftarParagrafKAR"/>
    <w:uiPriority w:val="34"/>
    <w:qFormat w:val="1"/>
    <w:rsid w:val="00A71D97"/>
    <w:pPr>
      <w:spacing w:after="0" w:line="240" w:lineRule="auto"/>
      <w:ind w:left="720"/>
      <w:contextualSpacing w:val="1"/>
      <w:jc w:val="both"/>
    </w:pPr>
    <w:rPr>
      <w:rFonts w:ascii="Arial" w:hAnsi="Arial"/>
      <w:sz w:val="24"/>
      <w:szCs w:val="24"/>
    </w:rPr>
  </w:style>
  <w:style w:type="character" w:styleId="DaftarParagrafKAR" w:customStyle="1">
    <w:name w:val="Daftar Paragraf KAR"/>
    <w:aliases w:val="Body of text KAR,Colorful List - Accent 11 KAR,List Paragraph1 KAR"/>
    <w:link w:val="DaftarParagraf"/>
    <w:uiPriority w:val="34"/>
    <w:locked w:val="1"/>
    <w:rsid w:val="00A71D97"/>
    <w:rPr>
      <w:rFonts w:ascii="Arial" w:cs="Times New Roman" w:eastAsia="Calibri" w:hAnsi="Arial"/>
      <w:kern w:val="0"/>
      <w:sz w:val="24"/>
      <w:szCs w:val="24"/>
      <w:lang w:val="en-US"/>
    </w:rPr>
  </w:style>
  <w:style w:type="paragraph" w:styleId="Footer">
    <w:name w:val="footer"/>
    <w:basedOn w:val="Normal"/>
    <w:link w:val="FooterKAR"/>
    <w:uiPriority w:val="99"/>
    <w:unhideWhenUsed w:val="1"/>
    <w:rsid w:val="00A71D97"/>
    <w:pPr>
      <w:tabs>
        <w:tab w:val="center" w:pos="4680"/>
        <w:tab w:val="right" w:pos="9360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A71D97"/>
    <w:rPr>
      <w:rFonts w:ascii="Calibri" w:cs="Times New Roman" w:eastAsia="Calibri" w:hAnsi="Calibri"/>
      <w:kern w:val="0"/>
      <w:lang w:val="en-US"/>
    </w:rPr>
  </w:style>
  <w:style w:type="table" w:styleId="BayanganCahaya-Aksen3">
    <w:name w:val="Light Shading Accent 3"/>
    <w:basedOn w:val="TabelNormal"/>
    <w:uiPriority w:val="60"/>
    <w:rsid w:val="00A71D97"/>
    <w:pPr>
      <w:spacing w:after="0" w:line="240" w:lineRule="auto"/>
    </w:pPr>
    <w:rPr>
      <w:rFonts w:eastAsiaTheme="minorEastAsia"/>
      <w:color w:val="7b7b7b" w:themeColor="accent3" w:themeShade="0000BF"/>
      <w:kern w:val="0"/>
      <w:lang w:eastAsia="id-ID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paragraph" w:styleId="Header">
    <w:name w:val="header"/>
    <w:basedOn w:val="Normal"/>
    <w:link w:val="HeaderKAR"/>
    <w:uiPriority w:val="99"/>
    <w:unhideWhenUsed w:val="1"/>
    <w:rsid w:val="00A71D97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A71D97"/>
    <w:rPr>
      <w:rFonts w:ascii="Calibri" w:cs="Times New Roman" w:eastAsia="Calibri" w:hAnsi="Calibri"/>
      <w:kern w:val="0"/>
      <w:lang w:val="en-US"/>
    </w:rPr>
  </w:style>
  <w:style w:type="character" w:styleId="Hyperlink">
    <w:name w:val="Hyperlink"/>
    <w:basedOn w:val="FontParagrafDefault"/>
    <w:uiPriority w:val="99"/>
    <w:unhideWhenUsed w:val="1"/>
    <w:rsid w:val="00A71D97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 w:val="1"/>
    <w:unhideWhenUsed w:val="1"/>
    <w:rsid w:val="00A71D9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8e8e8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8e8e8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a5a5a5" w:space="0" w:sz="8" w:val="single"/>
          <w:left w:color="000000" w:space="0" w:sz="0" w:val="nil"/>
          <w:bottom w:color="a5a5a5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a5a5a5" w:space="0" w:sz="8" w:val="single"/>
          <w:left w:color="000000" w:space="0" w:sz="0" w:val="nil"/>
          <w:bottom w:color="a5a5a5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8e8e8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8e8e8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a5a5a5" w:space="0" w:sz="8" w:val="single"/>
          <w:left w:color="000000" w:space="0" w:sz="0" w:val="nil"/>
          <w:bottom w:color="a5a5a5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a5a5a5" w:space="0" w:sz="8" w:val="single"/>
          <w:left w:color="000000" w:space="0" w:sz="0" w:val="nil"/>
          <w:bottom w:color="a5a5a5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hoSisCvEZKEdGnX5/7eePml0+Q==">AMUW2mXfpmoc0NgtpLYxKVY97ePBAfscl4daXpAwtOz3FuhYaSLe2rw3miB/cgoM/XhRJ95rcKPUsxZqLaq4nRz/8knvI9Uy6X9psURQawIEEApy8GNkWu9S3ju8FELeNxLK47z3FLOW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2023-04-18T12:18:00Z</dcterms:created>
  <dc:creator>www.gurubantu.com</dc:creator>
</cp:coreProperties>
</file>